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8" w:rsidRPr="005A3C2B" w:rsidRDefault="00347538" w:rsidP="00347538">
      <w:pPr>
        <w:spacing w:after="0"/>
        <w:ind w:left="-993" w:firstLine="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A3C2B">
        <w:rPr>
          <w:rFonts w:ascii="Arial" w:hAnsi="Arial" w:cs="Arial"/>
          <w:b/>
          <w:color w:val="FF0000"/>
          <w:sz w:val="28"/>
          <w:szCs w:val="28"/>
        </w:rPr>
        <w:t>Заикание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b/>
          <w:sz w:val="26"/>
          <w:szCs w:val="26"/>
        </w:rPr>
        <w:t xml:space="preserve">Заикание – нарушение темпо – ритмической организации речи, обусловленное судорожным состоянием мышц речевого аппарата. </w:t>
      </w:r>
      <w:r w:rsidRPr="005A3C2B">
        <w:rPr>
          <w:rFonts w:ascii="Arial" w:hAnsi="Arial" w:cs="Arial"/>
          <w:sz w:val="26"/>
          <w:szCs w:val="26"/>
        </w:rPr>
        <w:t>Судороги являются основным внешним симптомом заикания.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Механизмы возникновения заикания неоднородны. В одних случаях оно появляется в результате ошибки нервных процессов в коре головного мозга, расстройства темпа речевых движений (голоса, дыхания и артикуляции).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В других случаях заикание является результатом зафиксированного рефлекса неправильной речи, возникшего вследствие дисгармонического развития личности. Но в любом случае необходимо учитывать нарушения физиологического и психологического характера, составляющие единство.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В настоящее время выделяют две группы причин возникновения заикания: предрасполагающие и производящие.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 xml:space="preserve">К </w:t>
      </w:r>
      <w:r w:rsidRPr="005A3C2B">
        <w:rPr>
          <w:rFonts w:ascii="Arial" w:hAnsi="Arial" w:cs="Arial"/>
          <w:b/>
          <w:sz w:val="26"/>
          <w:szCs w:val="26"/>
        </w:rPr>
        <w:t>предрасполагающим причинам</w:t>
      </w:r>
      <w:r w:rsidRPr="005A3C2B">
        <w:rPr>
          <w:rFonts w:ascii="Arial" w:hAnsi="Arial" w:cs="Arial"/>
          <w:sz w:val="26"/>
          <w:szCs w:val="26"/>
        </w:rPr>
        <w:t xml:space="preserve"> относят неврологическую отягощенность родителей (нервные, инфекционные и соматические заболевания, ослабляющие нервную систему), невропатические особенности самого заикающегося (ночные страхи, </w:t>
      </w:r>
      <w:proofErr w:type="spellStart"/>
      <w:r w:rsidRPr="005A3C2B">
        <w:rPr>
          <w:rFonts w:ascii="Arial" w:hAnsi="Arial" w:cs="Arial"/>
          <w:sz w:val="26"/>
          <w:szCs w:val="26"/>
        </w:rPr>
        <w:t>энурез</w:t>
      </w:r>
      <w:proofErr w:type="spellEnd"/>
      <w:r w:rsidRPr="005A3C2B">
        <w:rPr>
          <w:rFonts w:ascii="Arial" w:hAnsi="Arial" w:cs="Arial"/>
          <w:sz w:val="26"/>
          <w:szCs w:val="26"/>
        </w:rPr>
        <w:t>, повышенная раздражительность, эмоциональная напряженность), конституциональную предрасположенность (заболевания вегетативной нервной системы, подверженность психическим травмам), наследственную отягощенность (врожденная слабость речевого аппарата, передающаяся по наследству), поражение головного мозга.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 xml:space="preserve">В группе </w:t>
      </w:r>
      <w:r w:rsidRPr="005A3C2B">
        <w:rPr>
          <w:rFonts w:ascii="Arial" w:hAnsi="Arial" w:cs="Arial"/>
          <w:b/>
          <w:sz w:val="26"/>
          <w:szCs w:val="26"/>
        </w:rPr>
        <w:t>производящих причин</w:t>
      </w:r>
      <w:r w:rsidRPr="005A3C2B">
        <w:rPr>
          <w:rFonts w:ascii="Arial" w:hAnsi="Arial" w:cs="Arial"/>
          <w:sz w:val="26"/>
          <w:szCs w:val="26"/>
        </w:rPr>
        <w:t xml:space="preserve"> выделяют анатомо-физиологические (физические заболевания с </w:t>
      </w:r>
      <w:proofErr w:type="spellStart"/>
      <w:r w:rsidRPr="005A3C2B">
        <w:rPr>
          <w:rFonts w:ascii="Arial" w:hAnsi="Arial" w:cs="Arial"/>
          <w:sz w:val="26"/>
          <w:szCs w:val="26"/>
        </w:rPr>
        <w:t>энцефалитическими</w:t>
      </w:r>
      <w:proofErr w:type="spellEnd"/>
      <w:r w:rsidRPr="005A3C2B">
        <w:rPr>
          <w:rFonts w:ascii="Arial" w:hAnsi="Arial" w:cs="Arial"/>
          <w:sz w:val="26"/>
          <w:szCs w:val="26"/>
        </w:rPr>
        <w:t xml:space="preserve"> последствиями, травмы и сотрясения головного мозга, заболевания, ослабляющие нервную систему; несовершенство </w:t>
      </w:r>
      <w:proofErr w:type="spellStart"/>
      <w:r w:rsidRPr="005A3C2B">
        <w:rPr>
          <w:rFonts w:ascii="Arial" w:hAnsi="Arial" w:cs="Arial"/>
          <w:sz w:val="26"/>
          <w:szCs w:val="26"/>
        </w:rPr>
        <w:t>звукопроизносительного</w:t>
      </w:r>
      <w:proofErr w:type="spellEnd"/>
      <w:r w:rsidRPr="005A3C2B">
        <w:rPr>
          <w:rFonts w:ascii="Arial" w:hAnsi="Arial" w:cs="Arial"/>
          <w:sz w:val="26"/>
          <w:szCs w:val="26"/>
        </w:rPr>
        <w:t xml:space="preserve"> аппарата при </w:t>
      </w:r>
      <w:proofErr w:type="spellStart"/>
      <w:r w:rsidRPr="005A3C2B">
        <w:rPr>
          <w:rFonts w:ascii="Arial" w:hAnsi="Arial" w:cs="Arial"/>
          <w:sz w:val="26"/>
          <w:szCs w:val="26"/>
        </w:rPr>
        <w:t>дислалии</w:t>
      </w:r>
      <w:proofErr w:type="spellEnd"/>
      <w:r w:rsidRPr="005A3C2B">
        <w:rPr>
          <w:rFonts w:ascii="Arial" w:hAnsi="Arial" w:cs="Arial"/>
          <w:sz w:val="26"/>
          <w:szCs w:val="26"/>
        </w:rPr>
        <w:t xml:space="preserve"> и дизартрии), психические и социальные (психическая травма, избалованность, неровное воспитание, хронические конфликтные переживания, длительные отрицательные эмоциональные переживания, перегруженность детей младшего дошкольного возраста речевым материалом, не соответствующее возрасту усложнение речевого аппарата, </w:t>
      </w:r>
      <w:proofErr w:type="spellStart"/>
      <w:r w:rsidRPr="005A3C2B">
        <w:rPr>
          <w:rFonts w:ascii="Arial" w:hAnsi="Arial" w:cs="Arial"/>
          <w:sz w:val="26"/>
          <w:szCs w:val="26"/>
        </w:rPr>
        <w:t>многоязычие</w:t>
      </w:r>
      <w:proofErr w:type="spellEnd"/>
      <w:r w:rsidRPr="005A3C2B">
        <w:rPr>
          <w:rFonts w:ascii="Arial" w:hAnsi="Arial" w:cs="Arial"/>
          <w:sz w:val="26"/>
          <w:szCs w:val="26"/>
        </w:rPr>
        <w:t>, подражание заикающимся и т.п.) факторы.</w:t>
      </w:r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 xml:space="preserve">Выделяют </w:t>
      </w:r>
      <w:r w:rsidRPr="005A3C2B">
        <w:rPr>
          <w:rFonts w:ascii="Arial" w:hAnsi="Arial" w:cs="Arial"/>
          <w:b/>
          <w:sz w:val="26"/>
          <w:szCs w:val="26"/>
        </w:rPr>
        <w:t>физиологические и социальные симптомы</w:t>
      </w:r>
      <w:r w:rsidRPr="005A3C2B">
        <w:rPr>
          <w:rFonts w:ascii="Arial" w:hAnsi="Arial" w:cs="Arial"/>
          <w:sz w:val="26"/>
          <w:szCs w:val="26"/>
        </w:rPr>
        <w:t xml:space="preserve"> заикания. К </w:t>
      </w:r>
      <w:proofErr w:type="gramStart"/>
      <w:r w:rsidRPr="005A3C2B">
        <w:rPr>
          <w:rFonts w:ascii="Arial" w:hAnsi="Arial" w:cs="Arial"/>
          <w:sz w:val="26"/>
          <w:szCs w:val="26"/>
        </w:rPr>
        <w:t>физиологическим</w:t>
      </w:r>
      <w:proofErr w:type="gramEnd"/>
      <w:r w:rsidRPr="005A3C2B">
        <w:rPr>
          <w:rFonts w:ascii="Arial" w:hAnsi="Arial" w:cs="Arial"/>
          <w:sz w:val="26"/>
          <w:szCs w:val="26"/>
        </w:rPr>
        <w:t xml:space="preserve"> относят речевые судороги, нарушения центральной нервной системы, соматическую </w:t>
      </w:r>
      <w:proofErr w:type="spellStart"/>
      <w:r w:rsidRPr="005A3C2B">
        <w:rPr>
          <w:rFonts w:ascii="Arial" w:hAnsi="Arial" w:cs="Arial"/>
          <w:sz w:val="26"/>
          <w:szCs w:val="26"/>
        </w:rPr>
        <w:t>ослабленность</w:t>
      </w:r>
      <w:proofErr w:type="spellEnd"/>
      <w:r w:rsidRPr="005A3C2B">
        <w:rPr>
          <w:rFonts w:ascii="Arial" w:hAnsi="Arial" w:cs="Arial"/>
          <w:sz w:val="26"/>
          <w:szCs w:val="26"/>
        </w:rPr>
        <w:t xml:space="preserve">, нарушения общей и речевой моторики. </w:t>
      </w:r>
      <w:proofErr w:type="gramStart"/>
      <w:r w:rsidRPr="005A3C2B">
        <w:rPr>
          <w:rFonts w:ascii="Arial" w:hAnsi="Arial" w:cs="Arial"/>
          <w:sz w:val="26"/>
          <w:szCs w:val="26"/>
        </w:rPr>
        <w:t>К психологическим – речевые уловки, сопутствующие движения, феномен фиксированности на дефекте, фобии (страхи) и т.п.</w:t>
      </w:r>
      <w:proofErr w:type="gramEnd"/>
    </w:p>
    <w:p w:rsidR="00347538" w:rsidRPr="005A3C2B" w:rsidRDefault="00347538" w:rsidP="00347538">
      <w:pPr>
        <w:spacing w:after="0"/>
        <w:ind w:left="-993" w:firstLine="567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 xml:space="preserve">В настоящее время для преодоления заикания применяется комплексный метод, включающий в себя целый ряд </w:t>
      </w:r>
      <w:proofErr w:type="spellStart"/>
      <w:r w:rsidRPr="005A3C2B">
        <w:rPr>
          <w:rFonts w:ascii="Arial" w:hAnsi="Arial" w:cs="Arial"/>
          <w:sz w:val="26"/>
          <w:szCs w:val="26"/>
        </w:rPr>
        <w:t>медик</w:t>
      </w:r>
      <w:proofErr w:type="gramStart"/>
      <w:r w:rsidRPr="005A3C2B">
        <w:rPr>
          <w:rFonts w:ascii="Arial" w:hAnsi="Arial" w:cs="Arial"/>
          <w:sz w:val="26"/>
          <w:szCs w:val="26"/>
        </w:rPr>
        <w:t>о</w:t>
      </w:r>
      <w:proofErr w:type="spellEnd"/>
      <w:r w:rsidRPr="005A3C2B">
        <w:rPr>
          <w:rFonts w:ascii="Arial" w:hAnsi="Arial" w:cs="Arial"/>
          <w:sz w:val="26"/>
          <w:szCs w:val="26"/>
        </w:rPr>
        <w:t>-</w:t>
      </w:r>
      <w:proofErr w:type="gramEnd"/>
      <w:r w:rsidRPr="005A3C2B">
        <w:rPr>
          <w:rFonts w:ascii="Arial" w:hAnsi="Arial" w:cs="Arial"/>
          <w:sz w:val="26"/>
          <w:szCs w:val="26"/>
        </w:rPr>
        <w:t xml:space="preserve"> педагогических мероприятий:</w:t>
      </w:r>
    </w:p>
    <w:p w:rsidR="00347538" w:rsidRPr="005A3C2B" w:rsidRDefault="00347538" w:rsidP="0034753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 xml:space="preserve">терапевтическое лечение (медикаментозное и </w:t>
      </w:r>
      <w:proofErr w:type="spellStart"/>
      <w:r w:rsidRPr="005A3C2B">
        <w:rPr>
          <w:rFonts w:ascii="Arial" w:hAnsi="Arial" w:cs="Arial"/>
          <w:sz w:val="26"/>
          <w:szCs w:val="26"/>
        </w:rPr>
        <w:t>немедикаментозное</w:t>
      </w:r>
      <w:proofErr w:type="spellEnd"/>
      <w:r w:rsidRPr="005A3C2B">
        <w:rPr>
          <w:rFonts w:ascii="Arial" w:hAnsi="Arial" w:cs="Arial"/>
          <w:sz w:val="26"/>
          <w:szCs w:val="26"/>
        </w:rPr>
        <w:t>), направленное на оздоровление нервной системы и организма в целом;</w:t>
      </w:r>
    </w:p>
    <w:p w:rsidR="00347538" w:rsidRPr="005A3C2B" w:rsidRDefault="00347538" w:rsidP="0034753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психотерапевтическое воздействие;</w:t>
      </w:r>
    </w:p>
    <w:p w:rsidR="00347538" w:rsidRPr="005A3C2B" w:rsidRDefault="00347538" w:rsidP="0034753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коррекционные занятия с логопедом;</w:t>
      </w:r>
    </w:p>
    <w:p w:rsidR="00347538" w:rsidRPr="005A3C2B" w:rsidRDefault="00347538" w:rsidP="0034753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5A3C2B">
        <w:rPr>
          <w:rFonts w:ascii="Arial" w:hAnsi="Arial" w:cs="Arial"/>
          <w:sz w:val="26"/>
          <w:szCs w:val="26"/>
        </w:rPr>
        <w:t>обеспечение благоприятного социального окружения и создание нормальных бытовых условий.</w:t>
      </w:r>
    </w:p>
    <w:p w:rsidR="00B26D4B" w:rsidRDefault="00B26D4B"/>
    <w:sectPr w:rsidR="00B26D4B" w:rsidSect="00B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C1E"/>
    <w:multiLevelType w:val="hybridMultilevel"/>
    <w:tmpl w:val="D5BC32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38"/>
    <w:rsid w:val="00347538"/>
    <w:rsid w:val="00B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2017-02-21T17:12:00Z</dcterms:created>
  <dcterms:modified xsi:type="dcterms:W3CDTF">2017-02-21T17:13:00Z</dcterms:modified>
</cp:coreProperties>
</file>